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43" w:type="dxa"/>
        <w:tblLook w:val="04A0" w:firstRow="1" w:lastRow="0" w:firstColumn="1" w:lastColumn="0" w:noHBand="0" w:noVBand="1"/>
      </w:tblPr>
      <w:tblGrid>
        <w:gridCol w:w="1668"/>
        <w:gridCol w:w="5528"/>
        <w:gridCol w:w="3969"/>
        <w:gridCol w:w="2551"/>
        <w:gridCol w:w="2127"/>
      </w:tblGrid>
      <w:tr w:rsidR="00001CDA" w:rsidRPr="00001CDA" w:rsidTr="00DC3F4C">
        <w:trPr>
          <w:trHeight w:val="1203"/>
        </w:trPr>
        <w:tc>
          <w:tcPr>
            <w:tcW w:w="1668" w:type="dxa"/>
            <w:shd w:val="clear" w:color="auto" w:fill="D9D9D9" w:themeFill="background1" w:themeFillShade="D9"/>
          </w:tcPr>
          <w:p w:rsidR="00861C3C" w:rsidRPr="00044D73" w:rsidRDefault="00861C3C">
            <w:pPr>
              <w:rPr>
                <w:b/>
              </w:rPr>
            </w:pPr>
            <w:r w:rsidRPr="00044D73">
              <w:rPr>
                <w:b/>
              </w:rPr>
              <w:t>Unit</w:t>
            </w:r>
          </w:p>
        </w:tc>
        <w:tc>
          <w:tcPr>
            <w:tcW w:w="5528" w:type="dxa"/>
            <w:shd w:val="clear" w:color="auto" w:fill="D9D9D9" w:themeFill="background1" w:themeFillShade="D9"/>
          </w:tcPr>
          <w:p w:rsidR="00861C3C" w:rsidRPr="00044D73" w:rsidRDefault="00861C3C">
            <w:pPr>
              <w:rPr>
                <w:b/>
              </w:rPr>
            </w:pPr>
            <w:r w:rsidRPr="00044D73">
              <w:rPr>
                <w:b/>
              </w:rPr>
              <w:t>Outcome</w:t>
            </w:r>
          </w:p>
        </w:tc>
        <w:tc>
          <w:tcPr>
            <w:tcW w:w="3969" w:type="dxa"/>
            <w:shd w:val="clear" w:color="auto" w:fill="D9D9D9" w:themeFill="background1" w:themeFillShade="D9"/>
          </w:tcPr>
          <w:p w:rsidR="00861C3C" w:rsidRPr="00044D73" w:rsidRDefault="00861C3C">
            <w:pPr>
              <w:rPr>
                <w:b/>
              </w:rPr>
            </w:pPr>
            <w:r w:rsidRPr="00044D73">
              <w:rPr>
                <w:b/>
              </w:rPr>
              <w:t>KK tasks</w:t>
            </w:r>
          </w:p>
          <w:p w:rsidR="00044D73" w:rsidRPr="00001CDA" w:rsidRDefault="00044D73">
            <w:r w:rsidRPr="00001CDA">
              <w:t>These must be submitted to achieve</w:t>
            </w:r>
            <w:r w:rsidR="00005C66">
              <w:t xml:space="preserve"> a satisfactory (S) for the unit</w:t>
            </w:r>
          </w:p>
        </w:tc>
        <w:tc>
          <w:tcPr>
            <w:tcW w:w="2551" w:type="dxa"/>
            <w:shd w:val="clear" w:color="auto" w:fill="D9D9D9" w:themeFill="background1" w:themeFillShade="D9"/>
          </w:tcPr>
          <w:p w:rsidR="00044D73" w:rsidRPr="00044D73" w:rsidRDefault="00861C3C" w:rsidP="00044D73">
            <w:pPr>
              <w:rPr>
                <w:b/>
              </w:rPr>
            </w:pPr>
            <w:r w:rsidRPr="00044D73">
              <w:rPr>
                <w:b/>
              </w:rPr>
              <w:t>SAC</w:t>
            </w:r>
            <w:r w:rsidR="00044D73" w:rsidRPr="00044D73">
              <w:rPr>
                <w:b/>
              </w:rPr>
              <w:t xml:space="preserve"> </w:t>
            </w:r>
          </w:p>
          <w:p w:rsidR="00044D73" w:rsidRDefault="00044D73" w:rsidP="00044D73">
            <w:r>
              <w:t>Graded mark</w:t>
            </w:r>
          </w:p>
          <w:p w:rsidR="00044D73" w:rsidRDefault="00044D73" w:rsidP="00044D73">
            <w:r>
              <w:t>(A+, A, B+, B, C+, C, D+, D, E+, E, UG)</w:t>
            </w:r>
          </w:p>
          <w:p w:rsidR="00861C3C" w:rsidRPr="00001CDA" w:rsidRDefault="00861C3C"/>
        </w:tc>
        <w:tc>
          <w:tcPr>
            <w:tcW w:w="2127" w:type="dxa"/>
            <w:shd w:val="clear" w:color="auto" w:fill="D9D9D9" w:themeFill="background1" w:themeFillShade="D9"/>
          </w:tcPr>
          <w:p w:rsidR="00861C3C" w:rsidRPr="00044D73" w:rsidRDefault="00861C3C">
            <w:pPr>
              <w:rPr>
                <w:b/>
              </w:rPr>
            </w:pPr>
            <w:r w:rsidRPr="00044D73">
              <w:rPr>
                <w:b/>
              </w:rPr>
              <w:t>Exam</w:t>
            </w:r>
          </w:p>
          <w:p w:rsidR="00044D73" w:rsidRDefault="00044D73" w:rsidP="00044D73">
            <w:r>
              <w:t>Graded mark</w:t>
            </w:r>
          </w:p>
          <w:p w:rsidR="00044D73" w:rsidRPr="00001CDA" w:rsidRDefault="00044D73">
            <w:r>
              <w:t>(A+, A, B+, B, C+, C, D+</w:t>
            </w:r>
            <w:r w:rsidR="00005C66">
              <w:t>, D, E+, E, UG</w:t>
            </w:r>
          </w:p>
        </w:tc>
      </w:tr>
      <w:tr w:rsidR="00001CDA" w:rsidRPr="00001CDA" w:rsidTr="00044D73">
        <w:tc>
          <w:tcPr>
            <w:tcW w:w="1668" w:type="dxa"/>
            <w:vMerge w:val="restart"/>
          </w:tcPr>
          <w:p w:rsidR="00001CDA" w:rsidRPr="00DC3F4C" w:rsidRDefault="00001CDA">
            <w:pPr>
              <w:rPr>
                <w:sz w:val="24"/>
                <w:szCs w:val="24"/>
              </w:rPr>
            </w:pPr>
            <w:r w:rsidRPr="00DC3F4C">
              <w:rPr>
                <w:sz w:val="24"/>
                <w:szCs w:val="24"/>
              </w:rPr>
              <w:t>Unit 1</w:t>
            </w:r>
          </w:p>
          <w:p w:rsidR="00001CDA" w:rsidRPr="00001CDA" w:rsidRDefault="00001CDA" w:rsidP="00001CDA">
            <w:pPr>
              <w:autoSpaceDE w:val="0"/>
              <w:autoSpaceDN w:val="0"/>
              <w:adjustRightInd w:val="0"/>
              <w:rPr>
                <w:rFonts w:cs="HelveticaNeueLT-Medium"/>
                <w:b/>
              </w:rPr>
            </w:pPr>
            <w:r w:rsidRPr="00001CDA">
              <w:rPr>
                <w:rFonts w:cs="HelveticaNeueLT-Medium"/>
                <w:b/>
              </w:rPr>
              <w:t>Food safety and properties</w:t>
            </w:r>
          </w:p>
          <w:p w:rsidR="00001CDA" w:rsidRPr="00001CDA" w:rsidRDefault="00001CDA" w:rsidP="00001CDA">
            <w:pPr>
              <w:rPr>
                <w:b/>
              </w:rPr>
            </w:pPr>
            <w:r w:rsidRPr="00001CDA">
              <w:rPr>
                <w:rFonts w:cs="HelveticaNeueLT-Medium"/>
                <w:b/>
              </w:rPr>
              <w:t>of food</w:t>
            </w:r>
          </w:p>
          <w:p w:rsidR="00001CDA" w:rsidRDefault="00001CDA"/>
          <w:p w:rsidR="00001CDA" w:rsidRDefault="00001CDA" w:rsidP="00001CDA">
            <w:r>
              <w:t>A.O.S 1</w:t>
            </w:r>
          </w:p>
          <w:p w:rsidR="00001CDA" w:rsidRDefault="00001CDA" w:rsidP="00001CDA">
            <w:r>
              <w:t>Keeping food safe</w:t>
            </w:r>
          </w:p>
          <w:p w:rsidR="00001CDA" w:rsidRDefault="00001CDA" w:rsidP="00001CDA"/>
          <w:p w:rsidR="00001CDA" w:rsidRDefault="00001CDA" w:rsidP="00001CDA">
            <w:r>
              <w:t>A.O.S 2</w:t>
            </w:r>
          </w:p>
          <w:p w:rsidR="00001CDA" w:rsidRPr="00001CDA" w:rsidRDefault="00001CDA" w:rsidP="00001CDA">
            <w:r>
              <w:t>Food properties and preparation</w:t>
            </w:r>
          </w:p>
        </w:tc>
        <w:tc>
          <w:tcPr>
            <w:tcW w:w="5528" w:type="dxa"/>
          </w:tcPr>
          <w:p w:rsidR="00001CDA" w:rsidRPr="00044D73" w:rsidRDefault="00001CDA" w:rsidP="00861C3C">
            <w:pPr>
              <w:rPr>
                <w:b/>
                <w:i/>
              </w:rPr>
            </w:pPr>
            <w:r w:rsidRPr="00044D73">
              <w:rPr>
                <w:b/>
                <w:i/>
              </w:rPr>
              <w:t>Outcome 1</w:t>
            </w:r>
          </w:p>
          <w:p w:rsidR="00001CDA" w:rsidRPr="00001CDA" w:rsidRDefault="00001CDA" w:rsidP="00861C3C">
            <w:pPr>
              <w:autoSpaceDE w:val="0"/>
              <w:autoSpaceDN w:val="0"/>
              <w:adjustRightInd w:val="0"/>
              <w:rPr>
                <w:rFonts w:cs="TimesNewRomanPSMT"/>
              </w:rPr>
            </w:pPr>
            <w:r w:rsidRPr="00001CDA">
              <w:rPr>
                <w:rFonts w:cs="TimesNewRomanPSMT"/>
              </w:rPr>
              <w:t>On completion of this unit the student should be able to explain and apply safe and hygienic work practices when storing, preparing and processing food.</w:t>
            </w:r>
          </w:p>
        </w:tc>
        <w:tc>
          <w:tcPr>
            <w:tcW w:w="3969" w:type="dxa"/>
          </w:tcPr>
          <w:p w:rsidR="00001CDA" w:rsidRPr="00001CDA" w:rsidRDefault="00001CDA" w:rsidP="00044D73">
            <w:r w:rsidRPr="00001CDA">
              <w:t>Small tasks which demonstrate understanding of each key knowledge outlined in the study design</w:t>
            </w:r>
          </w:p>
        </w:tc>
        <w:tc>
          <w:tcPr>
            <w:tcW w:w="2551" w:type="dxa"/>
          </w:tcPr>
          <w:p w:rsidR="00044D73" w:rsidRDefault="00044D73"/>
          <w:p w:rsidR="00001CDA" w:rsidRDefault="00001CDA">
            <w:r w:rsidRPr="00001CDA">
              <w:t>TEST on Key Knowledge and skills from outcome 1</w:t>
            </w:r>
          </w:p>
          <w:p w:rsidR="008B255A" w:rsidRDefault="008B255A"/>
          <w:p w:rsidR="008B255A" w:rsidRPr="00001CDA" w:rsidRDefault="008B255A">
            <w:r>
              <w:t>Week 4</w:t>
            </w:r>
          </w:p>
        </w:tc>
        <w:tc>
          <w:tcPr>
            <w:tcW w:w="2127" w:type="dxa"/>
            <w:vMerge w:val="restart"/>
          </w:tcPr>
          <w:p w:rsidR="00001CDA" w:rsidRPr="00001CDA" w:rsidRDefault="00001CDA"/>
          <w:p w:rsidR="00001CDA" w:rsidRPr="00001CDA" w:rsidRDefault="00001CDA"/>
          <w:p w:rsidR="00001CDA" w:rsidRPr="00001CDA" w:rsidRDefault="00001CDA"/>
          <w:p w:rsidR="00001CDA" w:rsidRPr="00001CDA" w:rsidRDefault="00001CDA"/>
          <w:p w:rsidR="00001CDA" w:rsidRDefault="00001CDA">
            <w:r w:rsidRPr="00001CDA">
              <w:t>End of unit exam</w:t>
            </w:r>
          </w:p>
          <w:p w:rsidR="00044D73" w:rsidRDefault="00044D73" w:rsidP="00044D73"/>
          <w:p w:rsidR="00044D73" w:rsidRPr="00001CDA" w:rsidRDefault="00044D73">
            <w:bookmarkStart w:id="0" w:name="_GoBack"/>
            <w:bookmarkEnd w:id="0"/>
          </w:p>
        </w:tc>
      </w:tr>
      <w:tr w:rsidR="00001CDA" w:rsidRPr="00001CDA" w:rsidTr="00044D73">
        <w:tc>
          <w:tcPr>
            <w:tcW w:w="1668" w:type="dxa"/>
            <w:vMerge/>
          </w:tcPr>
          <w:p w:rsidR="00001CDA" w:rsidRPr="00001CDA" w:rsidRDefault="00001CDA"/>
        </w:tc>
        <w:tc>
          <w:tcPr>
            <w:tcW w:w="5528" w:type="dxa"/>
          </w:tcPr>
          <w:p w:rsidR="00001CDA" w:rsidRPr="00044D73" w:rsidRDefault="00001CDA">
            <w:pPr>
              <w:rPr>
                <w:b/>
                <w:i/>
              </w:rPr>
            </w:pPr>
            <w:r w:rsidRPr="00044D73">
              <w:rPr>
                <w:b/>
                <w:i/>
              </w:rPr>
              <w:t>Outcome 2</w:t>
            </w:r>
          </w:p>
          <w:p w:rsidR="00001CDA" w:rsidRPr="00001CDA" w:rsidRDefault="00001CDA" w:rsidP="00861C3C">
            <w:pPr>
              <w:autoSpaceDE w:val="0"/>
              <w:autoSpaceDN w:val="0"/>
              <w:adjustRightInd w:val="0"/>
              <w:rPr>
                <w:rFonts w:cs="TimesNewRomanPSMT"/>
              </w:rPr>
            </w:pPr>
            <w:r w:rsidRPr="00001CDA">
              <w:rPr>
                <w:rFonts w:cs="TimesNewRomanPSMT"/>
              </w:rPr>
              <w:t>On completion of this unit the student should be able to analyse the physical, sensory, chemical and functional properties of key foods, and select, prepare and process foods safely and hygienically to optimise these properties using the design process.</w:t>
            </w:r>
          </w:p>
        </w:tc>
        <w:tc>
          <w:tcPr>
            <w:tcW w:w="3969" w:type="dxa"/>
          </w:tcPr>
          <w:p w:rsidR="00001CDA" w:rsidRPr="00001CDA" w:rsidRDefault="00001CDA" w:rsidP="00044D73">
            <w:r w:rsidRPr="00001CDA">
              <w:t xml:space="preserve">Small tasks which demonstrate understanding of each key knowledge outlined in the study design. </w:t>
            </w:r>
          </w:p>
        </w:tc>
        <w:tc>
          <w:tcPr>
            <w:tcW w:w="2551" w:type="dxa"/>
          </w:tcPr>
          <w:p w:rsidR="00044D73" w:rsidRDefault="00044D73"/>
          <w:p w:rsidR="00001CDA" w:rsidRPr="00001CDA" w:rsidRDefault="00001CDA">
            <w:r w:rsidRPr="00001CDA">
              <w:t>Written report</w:t>
            </w:r>
          </w:p>
          <w:p w:rsidR="00001CDA" w:rsidRDefault="00001CDA">
            <w:r w:rsidRPr="00001CDA">
              <w:t>Production work/record of production responding to a design brief</w:t>
            </w:r>
          </w:p>
          <w:p w:rsidR="008B255A" w:rsidRPr="00001CDA" w:rsidRDefault="008B255A">
            <w:r>
              <w:t>TEST</w:t>
            </w:r>
          </w:p>
          <w:p w:rsidR="00001CDA" w:rsidRPr="00001CDA" w:rsidRDefault="00001CDA"/>
        </w:tc>
        <w:tc>
          <w:tcPr>
            <w:tcW w:w="2127" w:type="dxa"/>
            <w:vMerge/>
          </w:tcPr>
          <w:p w:rsidR="00001CDA" w:rsidRPr="00001CDA" w:rsidRDefault="00001CDA"/>
        </w:tc>
      </w:tr>
      <w:tr w:rsidR="00001CDA" w:rsidRPr="00001CDA" w:rsidTr="00DC3F4C">
        <w:tc>
          <w:tcPr>
            <w:tcW w:w="1668" w:type="dxa"/>
            <w:shd w:val="clear" w:color="auto" w:fill="D9D9D9" w:themeFill="background1" w:themeFillShade="D9"/>
          </w:tcPr>
          <w:p w:rsidR="00861C3C" w:rsidRPr="00001CDA" w:rsidRDefault="00861C3C"/>
        </w:tc>
        <w:tc>
          <w:tcPr>
            <w:tcW w:w="5528" w:type="dxa"/>
            <w:shd w:val="clear" w:color="auto" w:fill="D9D9D9" w:themeFill="background1" w:themeFillShade="D9"/>
          </w:tcPr>
          <w:p w:rsidR="00861C3C" w:rsidRPr="00001CDA" w:rsidRDefault="00861C3C"/>
        </w:tc>
        <w:tc>
          <w:tcPr>
            <w:tcW w:w="3969" w:type="dxa"/>
            <w:shd w:val="clear" w:color="auto" w:fill="D9D9D9" w:themeFill="background1" w:themeFillShade="D9"/>
          </w:tcPr>
          <w:p w:rsidR="00861C3C" w:rsidRPr="00001CDA" w:rsidRDefault="00861C3C"/>
        </w:tc>
        <w:tc>
          <w:tcPr>
            <w:tcW w:w="2551" w:type="dxa"/>
            <w:shd w:val="clear" w:color="auto" w:fill="D9D9D9" w:themeFill="background1" w:themeFillShade="D9"/>
          </w:tcPr>
          <w:p w:rsidR="00861C3C" w:rsidRPr="00001CDA" w:rsidRDefault="00861C3C"/>
        </w:tc>
        <w:tc>
          <w:tcPr>
            <w:tcW w:w="2127" w:type="dxa"/>
            <w:shd w:val="clear" w:color="auto" w:fill="D9D9D9" w:themeFill="background1" w:themeFillShade="D9"/>
          </w:tcPr>
          <w:p w:rsidR="00861C3C" w:rsidRPr="00001CDA" w:rsidRDefault="00861C3C"/>
        </w:tc>
      </w:tr>
      <w:tr w:rsidR="008B255A" w:rsidRPr="00001CDA" w:rsidTr="00044D73">
        <w:tc>
          <w:tcPr>
            <w:tcW w:w="1668" w:type="dxa"/>
            <w:vMerge w:val="restart"/>
          </w:tcPr>
          <w:p w:rsidR="008B255A" w:rsidRPr="00DC3F4C" w:rsidRDefault="008B255A">
            <w:pPr>
              <w:rPr>
                <w:sz w:val="24"/>
                <w:szCs w:val="24"/>
              </w:rPr>
            </w:pPr>
            <w:r w:rsidRPr="00DC3F4C">
              <w:rPr>
                <w:sz w:val="24"/>
                <w:szCs w:val="24"/>
              </w:rPr>
              <w:t>Unit 2</w:t>
            </w:r>
          </w:p>
          <w:p w:rsidR="008B255A" w:rsidRDefault="008B255A">
            <w:pPr>
              <w:rPr>
                <w:rFonts w:cs="HelveticaNeueLT-Medium"/>
                <w:b/>
              </w:rPr>
            </w:pPr>
            <w:r w:rsidRPr="00001CDA">
              <w:rPr>
                <w:rFonts w:cs="HelveticaNeueLT-Medium"/>
                <w:b/>
              </w:rPr>
              <w:t>Planning and preparation of food</w:t>
            </w:r>
          </w:p>
          <w:p w:rsidR="008B255A" w:rsidRDefault="008B255A">
            <w:pPr>
              <w:rPr>
                <w:rFonts w:cs="HelveticaNeueLT-Medium"/>
                <w:b/>
              </w:rPr>
            </w:pPr>
          </w:p>
          <w:p w:rsidR="008B255A" w:rsidRPr="00001CDA" w:rsidRDefault="008B255A">
            <w:pPr>
              <w:rPr>
                <w:rFonts w:cs="HelveticaNeueLT-Medium"/>
              </w:rPr>
            </w:pPr>
            <w:r w:rsidRPr="00001CDA">
              <w:rPr>
                <w:rFonts w:cs="HelveticaNeueLT-Medium"/>
              </w:rPr>
              <w:t>A.O.S 1</w:t>
            </w:r>
          </w:p>
          <w:p w:rsidR="008B255A" w:rsidRDefault="008B255A">
            <w:pPr>
              <w:rPr>
                <w:rFonts w:cs="HelveticaNeueLT-Medium"/>
              </w:rPr>
            </w:pPr>
            <w:r w:rsidRPr="00001CDA">
              <w:rPr>
                <w:rFonts w:cs="HelveticaNeueLT-Medium"/>
              </w:rPr>
              <w:t>Tools, equipment, preparation and processing</w:t>
            </w:r>
          </w:p>
          <w:p w:rsidR="008B255A" w:rsidRDefault="008B255A">
            <w:pPr>
              <w:rPr>
                <w:rFonts w:cs="HelveticaNeueLT-Medium"/>
              </w:rPr>
            </w:pPr>
          </w:p>
          <w:p w:rsidR="008B255A" w:rsidRDefault="008B255A">
            <w:pPr>
              <w:rPr>
                <w:rFonts w:cs="HelveticaNeueLT-Medium"/>
              </w:rPr>
            </w:pPr>
            <w:r>
              <w:rPr>
                <w:rFonts w:cs="HelveticaNeueLT-Medium"/>
              </w:rPr>
              <w:t>A.O.S  2</w:t>
            </w:r>
          </w:p>
          <w:p w:rsidR="008B255A" w:rsidRDefault="008B255A">
            <w:pPr>
              <w:rPr>
                <w:rFonts w:cs="HelveticaNeueLT-Medium"/>
              </w:rPr>
            </w:pPr>
          </w:p>
          <w:p w:rsidR="008B255A" w:rsidRPr="00001CDA" w:rsidRDefault="008B255A">
            <w:pPr>
              <w:rPr>
                <w:b/>
              </w:rPr>
            </w:pPr>
            <w:r>
              <w:rPr>
                <w:rFonts w:cs="HelveticaNeueLT-Medium"/>
              </w:rPr>
              <w:t>Planning and preparing meals</w:t>
            </w:r>
          </w:p>
        </w:tc>
        <w:tc>
          <w:tcPr>
            <w:tcW w:w="5528" w:type="dxa"/>
          </w:tcPr>
          <w:p w:rsidR="008B255A" w:rsidRPr="00044D73" w:rsidRDefault="008B255A" w:rsidP="00001CDA">
            <w:pPr>
              <w:autoSpaceDE w:val="0"/>
              <w:autoSpaceDN w:val="0"/>
              <w:adjustRightInd w:val="0"/>
              <w:rPr>
                <w:rFonts w:cs="Times New Roman"/>
                <w:b/>
                <w:bCs/>
                <w:i/>
              </w:rPr>
            </w:pPr>
            <w:r w:rsidRPr="00044D73">
              <w:rPr>
                <w:rFonts w:cs="Times New Roman"/>
                <w:b/>
                <w:bCs/>
                <w:i/>
              </w:rPr>
              <w:t>Outcome 1</w:t>
            </w:r>
          </w:p>
          <w:p w:rsidR="008B255A" w:rsidRPr="00001CDA" w:rsidRDefault="008B255A" w:rsidP="00001CDA">
            <w:pPr>
              <w:autoSpaceDE w:val="0"/>
              <w:autoSpaceDN w:val="0"/>
              <w:adjustRightInd w:val="0"/>
              <w:rPr>
                <w:rFonts w:cs="Times New Roman"/>
              </w:rPr>
            </w:pPr>
            <w:r w:rsidRPr="00001CDA">
              <w:rPr>
                <w:rFonts w:cs="Times New Roman"/>
              </w:rPr>
              <w:t>On completion of this unit the student should be able to use a range of tools and equipment to</w:t>
            </w:r>
          </w:p>
          <w:p w:rsidR="008B255A" w:rsidRPr="00001CDA" w:rsidRDefault="008B255A" w:rsidP="00001CDA">
            <w:pPr>
              <w:autoSpaceDE w:val="0"/>
              <w:autoSpaceDN w:val="0"/>
              <w:adjustRightInd w:val="0"/>
              <w:rPr>
                <w:rFonts w:cs="Times New Roman"/>
              </w:rPr>
            </w:pPr>
            <w:r w:rsidRPr="00001CDA">
              <w:rPr>
                <w:rFonts w:cs="Times New Roman"/>
              </w:rPr>
              <w:t>demonstrate skills and implement processes in the preparation, processing, cooking and presentation</w:t>
            </w:r>
          </w:p>
          <w:p w:rsidR="008B255A" w:rsidRPr="00001CDA" w:rsidRDefault="008B255A" w:rsidP="00001CDA">
            <w:proofErr w:type="gramStart"/>
            <w:r w:rsidRPr="00001CDA">
              <w:rPr>
                <w:rFonts w:cs="Times New Roman"/>
              </w:rPr>
              <w:t>of</w:t>
            </w:r>
            <w:proofErr w:type="gramEnd"/>
            <w:r w:rsidRPr="00001CDA">
              <w:rPr>
                <w:rFonts w:cs="Times New Roman"/>
              </w:rPr>
              <w:t xml:space="preserve"> key foods to maximise their properties.</w:t>
            </w:r>
          </w:p>
        </w:tc>
        <w:tc>
          <w:tcPr>
            <w:tcW w:w="3969" w:type="dxa"/>
          </w:tcPr>
          <w:p w:rsidR="008B255A" w:rsidRPr="00001CDA" w:rsidRDefault="008B255A" w:rsidP="00044D73">
            <w:r w:rsidRPr="00001CDA">
              <w:t xml:space="preserve">Small tasks which demonstrate understanding of each key knowledge outlined in the study design. </w:t>
            </w:r>
          </w:p>
        </w:tc>
        <w:tc>
          <w:tcPr>
            <w:tcW w:w="2551" w:type="dxa"/>
          </w:tcPr>
          <w:p w:rsidR="008B255A" w:rsidRDefault="008B255A">
            <w:r>
              <w:t>Mini SAT</w:t>
            </w:r>
          </w:p>
          <w:p w:rsidR="008B255A" w:rsidRDefault="008B255A"/>
          <w:p w:rsidR="008B255A" w:rsidRPr="00001CDA" w:rsidRDefault="008B255A">
            <w:r>
              <w:t>Part 1</w:t>
            </w:r>
          </w:p>
        </w:tc>
        <w:tc>
          <w:tcPr>
            <w:tcW w:w="2127" w:type="dxa"/>
            <w:vMerge w:val="restart"/>
          </w:tcPr>
          <w:p w:rsidR="008B255A" w:rsidRDefault="008B255A"/>
          <w:p w:rsidR="008B255A" w:rsidRDefault="008B255A"/>
          <w:p w:rsidR="008B255A" w:rsidRDefault="008B255A">
            <w:r>
              <w:t>End of Unit exam</w:t>
            </w:r>
          </w:p>
          <w:p w:rsidR="00044D73" w:rsidRDefault="00044D73" w:rsidP="00044D73"/>
          <w:p w:rsidR="00044D73" w:rsidRDefault="00044D73"/>
          <w:p w:rsidR="00DC3F4C" w:rsidRDefault="00DC3F4C"/>
          <w:p w:rsidR="00DC3F4C" w:rsidRDefault="00DC3F4C"/>
          <w:p w:rsidR="00DC3F4C" w:rsidRDefault="00DC3F4C"/>
          <w:p w:rsidR="00DC3F4C" w:rsidRDefault="00DC3F4C"/>
          <w:p w:rsidR="00DC3F4C" w:rsidRDefault="00DC3F4C"/>
          <w:p w:rsidR="00DC3F4C" w:rsidRDefault="00DC3F4C"/>
          <w:p w:rsidR="00DC3F4C" w:rsidRDefault="00DC3F4C"/>
          <w:p w:rsidR="00DC3F4C" w:rsidRDefault="00DC3F4C"/>
          <w:p w:rsidR="00DC3F4C" w:rsidRDefault="00DC3F4C"/>
          <w:p w:rsidR="00DC3F4C" w:rsidRDefault="00DC3F4C"/>
          <w:p w:rsidR="00DC3F4C" w:rsidRPr="00001CDA" w:rsidRDefault="00DC3F4C"/>
        </w:tc>
      </w:tr>
      <w:tr w:rsidR="008B255A" w:rsidRPr="00001CDA" w:rsidTr="00DC3F4C">
        <w:trPr>
          <w:trHeight w:val="2501"/>
        </w:trPr>
        <w:tc>
          <w:tcPr>
            <w:tcW w:w="1668" w:type="dxa"/>
            <w:vMerge/>
          </w:tcPr>
          <w:p w:rsidR="008B255A" w:rsidRPr="00001CDA" w:rsidRDefault="008B255A"/>
        </w:tc>
        <w:tc>
          <w:tcPr>
            <w:tcW w:w="5528" w:type="dxa"/>
          </w:tcPr>
          <w:p w:rsidR="008B255A" w:rsidRDefault="008B255A"/>
          <w:p w:rsidR="008B255A" w:rsidRPr="00044D73" w:rsidRDefault="008B255A" w:rsidP="008B255A">
            <w:pPr>
              <w:autoSpaceDE w:val="0"/>
              <w:autoSpaceDN w:val="0"/>
              <w:adjustRightInd w:val="0"/>
              <w:rPr>
                <w:rFonts w:cs="HelveticaNeueLT-Bold"/>
                <w:b/>
                <w:bCs/>
                <w:i/>
              </w:rPr>
            </w:pPr>
            <w:r w:rsidRPr="00044D73">
              <w:rPr>
                <w:rFonts w:cs="HelveticaNeueLT-Bold"/>
                <w:b/>
                <w:bCs/>
                <w:i/>
              </w:rPr>
              <w:t>Outcome 2</w:t>
            </w:r>
          </w:p>
          <w:p w:rsidR="008B255A" w:rsidRPr="008B255A" w:rsidRDefault="008B255A" w:rsidP="008B255A">
            <w:pPr>
              <w:autoSpaceDE w:val="0"/>
              <w:autoSpaceDN w:val="0"/>
              <w:adjustRightInd w:val="0"/>
              <w:rPr>
                <w:rFonts w:cs="TimesNewRomanPSMT"/>
              </w:rPr>
            </w:pPr>
            <w:r w:rsidRPr="008B255A">
              <w:rPr>
                <w:rFonts w:cs="TimesNewRomanPSMT"/>
              </w:rPr>
              <w:t>On completion of this unit the student should be able, individually and as a member of a team, to use the</w:t>
            </w:r>
          </w:p>
          <w:p w:rsidR="008B255A" w:rsidRPr="008B255A" w:rsidRDefault="008B255A" w:rsidP="008B255A">
            <w:r w:rsidRPr="008B255A">
              <w:rPr>
                <w:rFonts w:cs="TimesNewRomanPSMT"/>
              </w:rPr>
              <w:t>design process to plan, safely and hygienically prepare and evaluate meals for a range of contexts.</w:t>
            </w:r>
          </w:p>
          <w:p w:rsidR="008B255A" w:rsidRDefault="008B255A"/>
          <w:p w:rsidR="008B255A" w:rsidRPr="00001CDA" w:rsidRDefault="008B255A"/>
        </w:tc>
        <w:tc>
          <w:tcPr>
            <w:tcW w:w="3969" w:type="dxa"/>
          </w:tcPr>
          <w:p w:rsidR="008B255A" w:rsidRPr="00001CDA" w:rsidRDefault="008B255A" w:rsidP="00044D73">
            <w:r w:rsidRPr="00001CDA">
              <w:t xml:space="preserve">Small tasks which demonstrate understanding of each key knowledge outlined in the study design. </w:t>
            </w:r>
          </w:p>
        </w:tc>
        <w:tc>
          <w:tcPr>
            <w:tcW w:w="2551" w:type="dxa"/>
          </w:tcPr>
          <w:p w:rsidR="008B255A" w:rsidRDefault="008B255A">
            <w:r>
              <w:t xml:space="preserve">Mini SAT </w:t>
            </w:r>
          </w:p>
          <w:p w:rsidR="008B255A" w:rsidRDefault="008B255A"/>
          <w:p w:rsidR="008B255A" w:rsidRPr="00001CDA" w:rsidRDefault="008B255A">
            <w:r>
              <w:t>Part 2</w:t>
            </w:r>
          </w:p>
        </w:tc>
        <w:tc>
          <w:tcPr>
            <w:tcW w:w="2127" w:type="dxa"/>
            <w:vMerge/>
          </w:tcPr>
          <w:p w:rsidR="008B255A" w:rsidRPr="00001CDA" w:rsidRDefault="008B255A"/>
        </w:tc>
      </w:tr>
    </w:tbl>
    <w:p w:rsidR="00DC3F4C" w:rsidRDefault="00DC3F4C" w:rsidP="00DC3F4C"/>
    <w:sectPr w:rsidR="00DC3F4C" w:rsidSect="0060429B">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0B" w:rsidRDefault="00044A0B" w:rsidP="00044D73">
      <w:pPr>
        <w:spacing w:after="0" w:line="240" w:lineRule="auto"/>
      </w:pPr>
      <w:r>
        <w:separator/>
      </w:r>
    </w:p>
  </w:endnote>
  <w:endnote w:type="continuationSeparator" w:id="0">
    <w:p w:rsidR="00044A0B" w:rsidRDefault="00044A0B" w:rsidP="0004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Medium">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HelveticaNeueL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0B" w:rsidRDefault="00044A0B" w:rsidP="00044D73">
      <w:pPr>
        <w:spacing w:after="0" w:line="240" w:lineRule="auto"/>
      </w:pPr>
      <w:r>
        <w:separator/>
      </w:r>
    </w:p>
  </w:footnote>
  <w:footnote w:type="continuationSeparator" w:id="0">
    <w:p w:rsidR="00044A0B" w:rsidRDefault="00044A0B" w:rsidP="00044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73" w:rsidRDefault="00005C66">
    <w:pPr>
      <w:pStyle w:val="Header"/>
    </w:pPr>
    <w:r>
      <w:rPr>
        <w:noProof/>
        <w:lang w:eastAsia="en-AU"/>
      </w:rPr>
      <mc:AlternateContent>
        <mc:Choice Requires="wpg">
          <w:drawing>
            <wp:anchor distT="0" distB="0" distL="114300" distR="114300" simplePos="0" relativeHeight="251658240" behindDoc="0" locked="0" layoutInCell="1" allowOverlap="1" wp14:anchorId="1556B75C" wp14:editId="3AC4F8F2">
              <wp:simplePos x="0" y="0"/>
              <wp:positionH relativeFrom="column">
                <wp:posOffset>-41564</wp:posOffset>
              </wp:positionH>
              <wp:positionV relativeFrom="paragraph">
                <wp:posOffset>-374765</wp:posOffset>
              </wp:positionV>
              <wp:extent cx="8817824" cy="891920"/>
              <wp:effectExtent l="0" t="0" r="254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17824" cy="891920"/>
                        <a:chOff x="1037586" y="1053081"/>
                        <a:chExt cx="88175" cy="8920"/>
                      </a:xfrm>
                    </wpg:grpSpPr>
                    <pic:pic xmlns:pic="http://schemas.openxmlformats.org/drawingml/2006/picture">
                      <pic:nvPicPr>
                        <pic:cNvPr id="2" name="Picture 2" descr="SCSC (IN)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7586" y="1053081"/>
                          <a:ext cx="8977" cy="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grpSp>
                      <wpg:cNvPr id="3" name="Group 3"/>
                      <wpg:cNvGrpSpPr>
                        <a:grpSpLocks/>
                      </wpg:cNvGrpSpPr>
                      <wpg:grpSpPr bwMode="auto">
                        <a:xfrm>
                          <a:off x="1039080" y="1055254"/>
                          <a:ext cx="86681" cy="4944"/>
                          <a:chOff x="1039080" y="1055254"/>
                          <a:chExt cx="86681" cy="4944"/>
                        </a:xfrm>
                      </wpg:grpSpPr>
                      <wpg:grpSp>
                        <wpg:cNvPr id="4" name="Group 4"/>
                        <wpg:cNvGrpSpPr>
                          <a:grpSpLocks/>
                        </wpg:cNvGrpSpPr>
                        <wpg:grpSpPr bwMode="auto">
                          <a:xfrm>
                            <a:off x="1050293" y="1058352"/>
                            <a:ext cx="73410" cy="811"/>
                            <a:chOff x="1077434" y="1072173"/>
                            <a:chExt cx="73410" cy="1486"/>
                          </a:xfrm>
                        </wpg:grpSpPr>
                        <wps:wsp>
                          <wps:cNvPr id="6" name="Text Box 6"/>
                          <wps:cNvSpPr txBox="1">
                            <a:spLocks noChangeArrowheads="1"/>
                          </wps:cNvSpPr>
                          <wps:spPr bwMode="auto">
                            <a:xfrm>
                              <a:off x="1077434" y="1072173"/>
                              <a:ext cx="73410" cy="838"/>
                            </a:xfrm>
                            <a:prstGeom prst="rect">
                              <a:avLst/>
                            </a:prstGeom>
                            <a:solidFill>
                              <a:srgbClr val="B1D5C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05C66" w:rsidRDefault="00005C66" w:rsidP="00DE1A0B"/>
                            </w:txbxContent>
                          </wps:txbx>
                          <wps:bodyPr rot="0" vert="horz" wrap="square" lIns="36576" tIns="36576" rIns="36576" bIns="36576" anchor="t" anchorCtr="0" upright="1">
                            <a:noAutofit/>
                          </wps:bodyPr>
                        </wps:wsp>
                        <wps:wsp>
                          <wps:cNvPr id="7" name="Text Box 7"/>
                          <wps:cNvSpPr txBox="1">
                            <a:spLocks noChangeArrowheads="1"/>
                          </wps:cNvSpPr>
                          <wps:spPr bwMode="auto">
                            <a:xfrm>
                              <a:off x="1077434" y="1072821"/>
                              <a:ext cx="73408" cy="838"/>
                            </a:xfrm>
                            <a:prstGeom prst="rect">
                              <a:avLst/>
                            </a:prstGeom>
                            <a:solidFill>
                              <a:srgbClr val="1C0E52"/>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05C66" w:rsidRDefault="00005C66" w:rsidP="00DE1A0B">
                                <w:pPr>
                                  <w:widowControl w:val="0"/>
                                  <w:rPr>
                                    <w:rFonts w:ascii="Calibri" w:hAnsi="Calibri" w:cs="Calibri"/>
                                    <w:color w:val="FFFFFF"/>
                                    <w:sz w:val="28"/>
                                    <w:szCs w:val="28"/>
                                  </w:rPr>
                                </w:pPr>
                                <w:r>
                                  <w:rPr>
                                    <w:rFonts w:ascii="Calibri" w:hAnsi="Calibri" w:cs="Calibri"/>
                                    <w:color w:val="FFFFFF"/>
                                    <w:sz w:val="28"/>
                                    <w:szCs w:val="28"/>
                                  </w:rPr>
                                  <w:t xml:space="preserve"> </w:t>
                                </w:r>
                              </w:p>
                            </w:txbxContent>
                          </wps:txbx>
                          <wps:bodyPr rot="0" vert="horz" wrap="square" lIns="36576" tIns="36576" rIns="36576" bIns="36576" anchor="t" anchorCtr="0" upright="1">
                            <a:noAutofit/>
                          </wps:bodyPr>
                        </wps:wsp>
                      </wpg:grpSp>
                      <wps:wsp>
                        <wps:cNvPr id="8" name="Text Box 8"/>
                        <wps:cNvSpPr txBox="1">
                          <a:spLocks noChangeArrowheads="1"/>
                        </wps:cNvSpPr>
                        <wps:spPr bwMode="auto">
                          <a:xfrm>
                            <a:off x="1039080" y="1055254"/>
                            <a:ext cx="86681" cy="49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5C66" w:rsidRPr="00005C66" w:rsidRDefault="00005C66" w:rsidP="00DE1A0B">
                              <w:pPr>
                                <w:widowControl w:val="0"/>
                                <w:jc w:val="right"/>
                                <w:rPr>
                                  <w:rFonts w:ascii="Arial" w:hAnsi="Arial" w:cs="Arial"/>
                                  <w:b/>
                                  <w:bCs/>
                                  <w:color w:val="000066"/>
                                  <w:sz w:val="32"/>
                                  <w:szCs w:val="32"/>
                                </w:rPr>
                              </w:pPr>
                              <w:r w:rsidRPr="00005C66">
                                <w:rPr>
                                  <w:rFonts w:ascii="Arial" w:hAnsi="Arial" w:cs="Arial"/>
                                  <w:b/>
                                  <w:bCs/>
                                  <w:color w:val="000066"/>
                                  <w:sz w:val="32"/>
                                  <w:szCs w:val="32"/>
                                </w:rPr>
                                <w:t xml:space="preserve">SURF COAST SECONDARY COLLEGE UNIT 1 and 2 FOOD AND TECHNOLOGY </w:t>
                              </w:r>
                            </w:p>
                            <w:p w:rsidR="00005C66" w:rsidRPr="00005C66" w:rsidRDefault="00005C66" w:rsidP="00DE1A0B">
                              <w:pPr>
                                <w:widowControl w:val="0"/>
                                <w:jc w:val="right"/>
                                <w:rPr>
                                  <w:rFonts w:ascii="Arial" w:hAnsi="Arial" w:cs="Arial"/>
                                  <w:b/>
                                  <w:color w:val="000066"/>
                                </w:rPr>
                              </w:pPr>
                              <w:r w:rsidRPr="00005C66">
                                <w:rPr>
                                  <w:rFonts w:ascii="Arial" w:hAnsi="Arial" w:cs="Arial"/>
                                  <w:b/>
                                  <w:color w:val="000066"/>
                                </w:rPr>
                                <w:t> </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25pt;margin-top:-29.5pt;width:694.3pt;height:70.25pt;z-index:251658240" coordorigin="10375,10530" coordsize="88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CSC (IN) LOGO 2" style="position:absolute;left:10375;top:10530;width:90;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tl7XCAAAA2gAAAA8AAABkcnMvZG93bnJldi54bWxEj0FrwkAUhO8F/8PyBC+hbhRaa+oqwSL1&#10;Vozx/si+ZoPZtyG7TdJ/3y0Uehxm5htmd5hsKwbqfeNYwWqZgiCunG64VlBeT48vIHxA1tg6JgXf&#10;5OGwnz3sMNNu5AsNRahFhLDPUIEJocuk9JUhi37pOuLofbreYoiyr6XucYxw28p1mj5Liw3HBYMd&#10;HQ1V9+LLKkjwY5XnT1sTqlvytpFJmp/fS6UW8yl/BRFoCv/hv/ZZK1jD75V4A+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7Ze1wgAAANoAAAAPAAAAAAAAAAAAAAAAAJ8C&#10;AABkcnMvZG93bnJldi54bWxQSwUGAAAAAAQABAD3AAAAjgMAAAAA&#10;" insetpen="t">
                <v:imagedata r:id="rId2" o:title="SCSC (IN) LOGO 2"/>
              </v:shape>
              <v:group id="Group 3" o:spid="_x0000_s1028" style="position:absolute;left:10390;top:10552;width:867;height:49" coordorigin="10390,10552" coordsize="86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9" style="position:absolute;left:10502;top:10583;width:735;height:8" coordorigin="10774,10721" coordsize="73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6" o:spid="_x0000_s1030" type="#_x0000_t202" style="position:absolute;left:10774;top:10721;width:73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7Mb4A&#10;AADaAAAADwAAAGRycy9kb3ducmV2LnhtbESPUQsBQRSF35X/MF3ljVmKtAxJKUXC+gG3nWt32bmz&#10;7QyWX2+U8ng653ynM1s0phQPql1hWcGgH4EgTq0uOFNwTta9CQjnkTWWlknBixws5u3WDGNtn3yk&#10;x8lnIkDYxagg976KpXRpTgZd31bEwbvY2qAPss6krvEZ4KaUwygaS4MFh4UcK1rllN5Od6Mg25/J&#10;bpPy+JaT6+hW7A+08welup1mOQXhqfH/8K+90QrG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03uzG+AAAA2gAAAA8AAAAAAAAAAAAAAAAAmAIAAGRycy9kb3ducmV2&#10;LnhtbFBLBQYAAAAABAAEAPUAAACDAwAAAAA=&#10;" fillcolor="#b1d5c6" stroked="f" insetpen="t">
                    <v:shadow color="#ccc"/>
                    <v:textbox inset="2.88pt,2.88pt,2.88pt,2.88pt">
                      <w:txbxContent>
                        <w:p w:rsidR="00005C66" w:rsidRDefault="00005C66" w:rsidP="00DE1A0B"/>
                      </w:txbxContent>
                    </v:textbox>
                  </v:shape>
                  <v:shape id="Text Box 7" o:spid="_x0000_s1031" type="#_x0000_t202" style="position:absolute;left:10774;top:10728;width: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8ssQA&#10;AADaAAAADwAAAGRycy9kb3ducmV2LnhtbESPT2sCMRTE70K/Q3iF3jRbC2q3RimCYC/+Wb309ti8&#10;blY3L0sSdf32jSB4HGbmN8x03tlGXMiH2rGC90EGgrh0uuZKwWG/7E9AhIissXFMCm4UYD576U0x&#10;1+7KO7oUsRIJwiFHBSbGNpcylIYshoFriZP357zFmKSvpPZ4TXDbyGGWjaTFmtOCwZYWhspTcbYK&#10;GnPaDIvVZ7f/Pfrjx89osd6ub0q9vXbfXyAidfEZfrRXWsEY7lfSD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c/LLEAAAA2gAAAA8AAAAAAAAAAAAAAAAAmAIAAGRycy9k&#10;b3ducmV2LnhtbFBLBQYAAAAABAAEAPUAAACJAwAAAAA=&#10;" fillcolor="#1c0e52" stroked="f" insetpen="t">
                    <v:shadow color="#ccc"/>
                    <v:textbox inset="2.88pt,2.88pt,2.88pt,2.88pt">
                      <w:txbxContent>
                        <w:p w:rsidR="00005C66" w:rsidRDefault="00005C66" w:rsidP="00DE1A0B">
                          <w:pPr>
                            <w:widowControl w:val="0"/>
                            <w:rPr>
                              <w:rFonts w:ascii="Calibri" w:hAnsi="Calibri" w:cs="Calibri"/>
                              <w:color w:val="FFFFFF"/>
                              <w:sz w:val="28"/>
                              <w:szCs w:val="28"/>
                            </w:rPr>
                          </w:pPr>
                          <w:r>
                            <w:rPr>
                              <w:rFonts w:ascii="Calibri" w:hAnsi="Calibri" w:cs="Calibri"/>
                              <w:color w:val="FFFFFF"/>
                              <w:sz w:val="28"/>
                              <w:szCs w:val="28"/>
                            </w:rPr>
                            <w:t xml:space="preserve"> </w:t>
                          </w:r>
                        </w:p>
                      </w:txbxContent>
                    </v:textbox>
                  </v:shape>
                </v:group>
                <v:shape id="Text Box 8" o:spid="_x0000_s1032" type="#_x0000_t202" style="position:absolute;left:10390;top:10552;width:867;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z9r8A&#10;AADaAAAADwAAAGRycy9kb3ducmV2LnhtbERPz2vCMBS+D/wfwht4W1MnBOmMsjkGu+pE9PZo3tqw&#10;5qU2qUb/+uUw2PHj+71cJ9eJCw3BetYwK0oQxLU3lhsN+6+PpwWIEJENdp5Jw40CrFeThyVWxl95&#10;S5ddbEQO4VChhjbGvpIy1C05DIXviTP37QeHMcOhkWbAaw53nXwuSyUdWs4NLfa0aan+2Y1Ow3s6&#10;npNSaj4ebup8t2/jaWZJ6+ljen0BESnFf/Gf+9NoyFvzlXw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CTP2vwAAANoAAAAPAAAAAAAAAAAAAAAAAJgCAABkcnMvZG93bnJl&#10;di54bWxQSwUGAAAAAAQABAD1AAAAhAMAAAAA&#10;" filled="f" stroked="f" insetpen="t">
                  <v:textbox inset="2.88pt,2.88pt,2.88pt,2.88pt">
                    <w:txbxContent>
                      <w:p w:rsidR="00005C66" w:rsidRPr="00005C66" w:rsidRDefault="00005C66" w:rsidP="00DE1A0B">
                        <w:pPr>
                          <w:widowControl w:val="0"/>
                          <w:jc w:val="right"/>
                          <w:rPr>
                            <w:rFonts w:ascii="Arial" w:hAnsi="Arial" w:cs="Arial"/>
                            <w:b/>
                            <w:bCs/>
                            <w:color w:val="000066"/>
                            <w:sz w:val="32"/>
                            <w:szCs w:val="32"/>
                          </w:rPr>
                        </w:pPr>
                        <w:r w:rsidRPr="00005C66">
                          <w:rPr>
                            <w:rFonts w:ascii="Arial" w:hAnsi="Arial" w:cs="Arial"/>
                            <w:b/>
                            <w:bCs/>
                            <w:color w:val="000066"/>
                            <w:sz w:val="32"/>
                            <w:szCs w:val="32"/>
                          </w:rPr>
                          <w:t xml:space="preserve">SURF COAST SECONDARY COLLEGE UNIT 1 and 2 FOOD AND TECHNOLOGY </w:t>
                        </w:r>
                      </w:p>
                      <w:p w:rsidR="00005C66" w:rsidRPr="00005C66" w:rsidRDefault="00005C66" w:rsidP="00DE1A0B">
                        <w:pPr>
                          <w:widowControl w:val="0"/>
                          <w:jc w:val="right"/>
                          <w:rPr>
                            <w:rFonts w:ascii="Arial" w:hAnsi="Arial" w:cs="Arial"/>
                            <w:b/>
                            <w:color w:val="000066"/>
                          </w:rPr>
                        </w:pPr>
                        <w:r w:rsidRPr="00005C66">
                          <w:rPr>
                            <w:rFonts w:ascii="Arial" w:hAnsi="Arial" w:cs="Arial"/>
                            <w:b/>
                            <w:color w:val="000066"/>
                          </w:rPr>
                          <w:t> </w:t>
                        </w:r>
                      </w:p>
                    </w:txbxContent>
                  </v:textbox>
                </v:shape>
              </v:group>
            </v:group>
          </w:pict>
        </mc:Fallback>
      </mc:AlternateContent>
    </w:r>
    <w:r>
      <w:t xml:space="preserve">       </w:t>
    </w:r>
  </w:p>
  <w:p w:rsidR="00044D73" w:rsidRDefault="00044D73">
    <w:pPr>
      <w:pStyle w:val="Header"/>
    </w:pPr>
  </w:p>
  <w:p w:rsidR="00005C66" w:rsidRDefault="00005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15222"/>
    <w:multiLevelType w:val="hybridMultilevel"/>
    <w:tmpl w:val="7772EC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E9"/>
    <w:rsid w:val="00001CDA"/>
    <w:rsid w:val="00005C66"/>
    <w:rsid w:val="00044A0B"/>
    <w:rsid w:val="00044D73"/>
    <w:rsid w:val="001F4BD6"/>
    <w:rsid w:val="003864D0"/>
    <w:rsid w:val="004B3FF3"/>
    <w:rsid w:val="004E2657"/>
    <w:rsid w:val="0060429B"/>
    <w:rsid w:val="007536E9"/>
    <w:rsid w:val="00861C3C"/>
    <w:rsid w:val="008B255A"/>
    <w:rsid w:val="009F31B6"/>
    <w:rsid w:val="00DC3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1C3C"/>
    <w:pPr>
      <w:ind w:left="720"/>
      <w:contextualSpacing/>
    </w:pPr>
  </w:style>
  <w:style w:type="paragraph" w:styleId="Header">
    <w:name w:val="header"/>
    <w:basedOn w:val="Normal"/>
    <w:link w:val="HeaderChar"/>
    <w:uiPriority w:val="99"/>
    <w:unhideWhenUsed/>
    <w:rsid w:val="00044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D73"/>
  </w:style>
  <w:style w:type="paragraph" w:styleId="Footer">
    <w:name w:val="footer"/>
    <w:basedOn w:val="Normal"/>
    <w:link w:val="FooterChar"/>
    <w:uiPriority w:val="99"/>
    <w:unhideWhenUsed/>
    <w:rsid w:val="00044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1C3C"/>
    <w:pPr>
      <w:ind w:left="720"/>
      <w:contextualSpacing/>
    </w:pPr>
  </w:style>
  <w:style w:type="paragraph" w:styleId="Header">
    <w:name w:val="header"/>
    <w:basedOn w:val="Normal"/>
    <w:link w:val="HeaderChar"/>
    <w:uiPriority w:val="99"/>
    <w:unhideWhenUsed/>
    <w:rsid w:val="00044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D73"/>
  </w:style>
  <w:style w:type="paragraph" w:styleId="Footer">
    <w:name w:val="footer"/>
    <w:basedOn w:val="Normal"/>
    <w:link w:val="FooterChar"/>
    <w:uiPriority w:val="99"/>
    <w:unhideWhenUsed/>
    <w:rsid w:val="00044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Bride</dc:creator>
  <cp:keywords/>
  <dc:description/>
  <cp:lastModifiedBy>Rachel Bride</cp:lastModifiedBy>
  <cp:revision>5</cp:revision>
  <dcterms:created xsi:type="dcterms:W3CDTF">2013-11-26T09:58:00Z</dcterms:created>
  <dcterms:modified xsi:type="dcterms:W3CDTF">2013-11-26T23:19:00Z</dcterms:modified>
</cp:coreProperties>
</file>